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5936BD" w14:textId="57EC3F59" w:rsidR="00082F41" w:rsidRDefault="00021132">
      <w:pPr>
        <w:rPr>
          <w:b/>
          <w:bCs/>
        </w:rPr>
      </w:pPr>
      <w:r w:rsidRPr="00021132">
        <w:rPr>
          <w:b/>
          <w:bCs/>
        </w:rPr>
        <w:t>HILLCROFT COLLEGE</w:t>
      </w:r>
      <w:r w:rsidR="00DF4078">
        <w:rPr>
          <w:b/>
          <w:bCs/>
        </w:rPr>
        <w:t xml:space="preserve">. </w:t>
      </w:r>
      <w:r w:rsidRPr="00021132">
        <w:rPr>
          <w:b/>
          <w:bCs/>
        </w:rPr>
        <w:t>A TUNNEL TO SURBITON STATION</w:t>
      </w:r>
      <w:r>
        <w:rPr>
          <w:b/>
          <w:bCs/>
        </w:rPr>
        <w:t>?</w:t>
      </w:r>
    </w:p>
    <w:p w14:paraId="5D0FB20C" w14:textId="77777777" w:rsidR="00021132" w:rsidRDefault="00021132">
      <w:pPr>
        <w:rPr>
          <w:b/>
          <w:bCs/>
        </w:rPr>
      </w:pPr>
    </w:p>
    <w:p w14:paraId="1359F419" w14:textId="28E9FB41" w:rsidR="00021132" w:rsidRDefault="00021132">
      <w:pPr>
        <w:rPr>
          <w:b/>
          <w:bCs/>
        </w:rPr>
      </w:pPr>
      <w:r>
        <w:rPr>
          <w:b/>
          <w:bCs/>
        </w:rPr>
        <w:t>David A. Kennedy, PhD</w:t>
      </w:r>
    </w:p>
    <w:p w14:paraId="6C6F4817" w14:textId="77777777" w:rsidR="00021132" w:rsidRDefault="00021132">
      <w:pPr>
        <w:rPr>
          <w:b/>
          <w:bCs/>
        </w:rPr>
      </w:pPr>
    </w:p>
    <w:p w14:paraId="6352FFEC" w14:textId="59CAE779" w:rsidR="00021132" w:rsidRDefault="00394BBF">
      <w:pPr>
        <w:rPr>
          <w:b/>
          <w:bCs/>
        </w:rPr>
      </w:pPr>
      <w:r>
        <w:rPr>
          <w:b/>
          <w:bCs/>
        </w:rPr>
        <w:t>2</w:t>
      </w:r>
      <w:r w:rsidR="00922874">
        <w:rPr>
          <w:b/>
          <w:bCs/>
        </w:rPr>
        <w:t>9</w:t>
      </w:r>
      <w:r w:rsidR="00021132">
        <w:rPr>
          <w:b/>
          <w:bCs/>
        </w:rPr>
        <w:t xml:space="preserve"> June 2026</w:t>
      </w:r>
    </w:p>
    <w:p w14:paraId="209BEF94" w14:textId="77777777" w:rsidR="00DA2BB2" w:rsidRDefault="00DA2BB2">
      <w:pPr>
        <w:rPr>
          <w:b/>
          <w:bCs/>
        </w:rPr>
      </w:pPr>
    </w:p>
    <w:p w14:paraId="4D58BBBC" w14:textId="176F520C" w:rsidR="004B3E0C" w:rsidRDefault="00DA2BB2" w:rsidP="004B3E0C">
      <w:pPr>
        <w:spacing w:line="360" w:lineRule="auto"/>
        <w:rPr>
          <w:b/>
          <w:bCs/>
        </w:rPr>
      </w:pPr>
      <w:r>
        <w:rPr>
          <w:b/>
          <w:bCs/>
        </w:rPr>
        <w:t>ABSTRA</w:t>
      </w:r>
      <w:r w:rsidR="004B3E0C">
        <w:rPr>
          <w:b/>
          <w:bCs/>
        </w:rPr>
        <w:t>CT</w:t>
      </w:r>
    </w:p>
    <w:p w14:paraId="06D7C838" w14:textId="41EAE77C" w:rsidR="00021132" w:rsidRDefault="004B3E0C" w:rsidP="002A700B">
      <w:pPr>
        <w:spacing w:line="360" w:lineRule="auto"/>
        <w:jc w:val="both"/>
        <w:rPr>
          <w:b/>
          <w:bCs/>
        </w:rPr>
      </w:pPr>
      <w:r w:rsidRPr="004B3E0C">
        <w:t xml:space="preserve">Hillcroft College, Surbiton KT6 6DF </w:t>
      </w:r>
      <w:r w:rsidR="00E570CF">
        <w:t>wa</w:t>
      </w:r>
      <w:r w:rsidRPr="004B3E0C">
        <w:t>s built in 1877 as a mansion</w:t>
      </w:r>
      <w:r w:rsidR="002A700B">
        <w:t xml:space="preserve"> </w:t>
      </w:r>
      <w:r w:rsidRPr="004B3E0C">
        <w:t xml:space="preserve">for Wilberforce Bryant, Chairman of Bryant &amp; May, safety match manufacturers.  </w:t>
      </w:r>
      <w:r>
        <w:t xml:space="preserve">There is a local tradition that there was a tunnel from the mansion to Surbiton Station.  </w:t>
      </w:r>
      <w:r w:rsidR="003E5BF8">
        <w:t xml:space="preserve">Later, </w:t>
      </w:r>
      <w:r>
        <w:t xml:space="preserve">Bryant  </w:t>
      </w:r>
      <w:r w:rsidR="00DE6DD6">
        <w:t xml:space="preserve">built </w:t>
      </w:r>
      <w:r>
        <w:t xml:space="preserve">a theatre </w:t>
      </w:r>
      <w:r w:rsidR="00E570CF">
        <w:t>lower down on</w:t>
      </w:r>
      <w:r>
        <w:t xml:space="preserve"> his grounds</w:t>
      </w:r>
      <w:r w:rsidR="004236C8">
        <w:t>, and closer to the station,</w:t>
      </w:r>
      <w:r>
        <w:t xml:space="preserve"> for the benefit of the local community</w:t>
      </w:r>
      <w:r w:rsidR="004236C8">
        <w:t xml:space="preserve">. Known as </w:t>
      </w:r>
      <w:r w:rsidR="004236C8" w:rsidRPr="004236C8">
        <w:rPr>
          <w:i/>
          <w:iCs/>
        </w:rPr>
        <w:t>The Gables</w:t>
      </w:r>
      <w:r w:rsidR="004236C8">
        <w:t xml:space="preserve">, </w:t>
      </w:r>
      <w:r>
        <w:t>this was in use in 1885</w:t>
      </w:r>
      <w:r w:rsidR="002A700B">
        <w:t xml:space="preserve">.  It was established that there was a tunnel between the mansion and </w:t>
      </w:r>
      <w:r w:rsidR="004236C8" w:rsidRPr="004236C8">
        <w:rPr>
          <w:i/>
          <w:iCs/>
        </w:rPr>
        <w:t>The Gables</w:t>
      </w:r>
      <w:r w:rsidR="002A700B">
        <w:t xml:space="preserve"> but there was no evidence that this extended as far as Surbiton Station.  It is conjectured that this was the basis of the local tradition.</w:t>
      </w:r>
    </w:p>
    <w:p w14:paraId="33BF92ED" w14:textId="2DEE92B6" w:rsidR="00021132" w:rsidRDefault="00021132" w:rsidP="002A700B">
      <w:pPr>
        <w:spacing w:line="360" w:lineRule="auto"/>
        <w:rPr>
          <w:b/>
          <w:bCs/>
        </w:rPr>
      </w:pPr>
      <w:r>
        <w:rPr>
          <w:b/>
          <w:bCs/>
        </w:rPr>
        <w:t>INTRODUCTION</w:t>
      </w:r>
    </w:p>
    <w:p w14:paraId="26D59E98" w14:textId="4BB7A5FA" w:rsidR="00021132" w:rsidRDefault="00BD66F0" w:rsidP="002A700B">
      <w:pPr>
        <w:spacing w:line="360" w:lineRule="auto"/>
        <w:jc w:val="both"/>
      </w:pPr>
      <w:r>
        <w:t xml:space="preserve">Hillcroft College </w:t>
      </w:r>
      <w:r w:rsidR="000330CA" w:rsidRPr="000330CA">
        <w:rPr>
          <w:b/>
          <w:bCs/>
        </w:rPr>
        <w:t>[Figure 1]</w:t>
      </w:r>
      <w:r w:rsidR="000330CA">
        <w:t xml:space="preserve"> </w:t>
      </w:r>
      <w:r>
        <w:t>formerly a c</w:t>
      </w:r>
      <w:r w:rsidR="00A270C1">
        <w:t xml:space="preserve">ampus of The Richmond and Hillcroft Adult Community College, is located on </w:t>
      </w:r>
      <w:r w:rsidR="00BD5BBA">
        <w:t xml:space="preserve"> South Bank, Surbiton</w:t>
      </w:r>
      <w:r w:rsidR="00A270C1">
        <w:t xml:space="preserve"> KT6 6DF. </w:t>
      </w:r>
      <w:r>
        <w:t xml:space="preserve"> It occupies a </w:t>
      </w:r>
      <w:r w:rsidR="00A270C1">
        <w:t>mansion</w:t>
      </w:r>
      <w:r>
        <w:t xml:space="preserve">, built in 1877 and set in its own grounds, that </w:t>
      </w:r>
      <w:r w:rsidR="00A270C1">
        <w:t xml:space="preserve"> was built for Wilberforce Bryant,  the Chairman of Bryant &amp; May, manufacturers of safety matches</w:t>
      </w:r>
      <w:r>
        <w:t>.</w:t>
      </w:r>
      <w:r w:rsidR="00A270C1">
        <w:t xml:space="preserve">  </w:t>
      </w:r>
      <w:r w:rsidR="00021132" w:rsidRPr="00021132">
        <w:t xml:space="preserve">Recently, the Kingston upon Thames Society </w:t>
      </w:r>
      <w:r w:rsidR="00021132">
        <w:t xml:space="preserve">was asked to comment on a report that once there was a tunnel from </w:t>
      </w:r>
      <w:r w:rsidRPr="00BD66F0">
        <w:t>the mansion</w:t>
      </w:r>
      <w:r w:rsidR="00021132">
        <w:t xml:space="preserve"> </w:t>
      </w:r>
      <w:r>
        <w:t xml:space="preserve">leading </w:t>
      </w:r>
      <w:r w:rsidR="00A270C1">
        <w:t xml:space="preserve">to Surbiton Station.  </w:t>
      </w:r>
      <w:r w:rsidR="00C548A2">
        <w:t>T</w:t>
      </w:r>
      <w:r w:rsidR="00A270C1">
        <w:t xml:space="preserve">he enquiry was passed to </w:t>
      </w:r>
      <w:r w:rsidR="00713C4F">
        <w:t>me</w:t>
      </w:r>
      <w:r w:rsidR="002A700B">
        <w:t>,</w:t>
      </w:r>
      <w:r w:rsidR="00713C4F">
        <w:t xml:space="preserve"> and I </w:t>
      </w:r>
      <w:r w:rsidR="00C548A2">
        <w:t xml:space="preserve"> recalled a tradition about the tunnel</w:t>
      </w:r>
      <w:r w:rsidR="00713C4F">
        <w:t>. Thereafter,</w:t>
      </w:r>
      <w:r w:rsidR="00A270C1">
        <w:t xml:space="preserve"> some research was undertaken.</w:t>
      </w:r>
    </w:p>
    <w:p w14:paraId="254DCFE3" w14:textId="3BC5E28E" w:rsidR="00356C9D" w:rsidRDefault="00B07044" w:rsidP="00356C9D">
      <w:pPr>
        <w:spacing w:line="360" w:lineRule="auto"/>
        <w:jc w:val="center"/>
      </w:pPr>
      <w:r>
        <w:rPr>
          <w:noProof/>
        </w:rPr>
        <w:drawing>
          <wp:inline distT="0" distB="0" distL="0" distR="0" wp14:anchorId="31913761" wp14:editId="20ACBE0F">
            <wp:extent cx="3302000" cy="2487933"/>
            <wp:effectExtent l="0" t="0" r="0" b="1270"/>
            <wp:docPr id="1072505542" name="Picture 1" descr="A large house with a law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05542" name="Picture 1" descr="A large house with a lawn and tree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319904" cy="2501423"/>
                    </a:xfrm>
                    <a:prstGeom prst="rect">
                      <a:avLst/>
                    </a:prstGeom>
                  </pic:spPr>
                </pic:pic>
              </a:graphicData>
            </a:graphic>
          </wp:inline>
        </w:drawing>
      </w:r>
    </w:p>
    <w:p w14:paraId="37E4C675" w14:textId="3F6036FD" w:rsidR="00CD2EDD" w:rsidRDefault="00CD2EDD" w:rsidP="00CD2EDD">
      <w:pPr>
        <w:jc w:val="center"/>
        <w:rPr>
          <w:b/>
          <w:bCs/>
        </w:rPr>
      </w:pPr>
      <w:r>
        <w:rPr>
          <w:b/>
          <w:bCs/>
        </w:rPr>
        <w:t xml:space="preserve">Figure 1. </w:t>
      </w:r>
      <w:r w:rsidR="000E6382">
        <w:rPr>
          <w:b/>
          <w:bCs/>
        </w:rPr>
        <w:t xml:space="preserve">Rear of </w:t>
      </w:r>
      <w:r>
        <w:rPr>
          <w:b/>
          <w:bCs/>
        </w:rPr>
        <w:t xml:space="preserve">Hillcroft College, looking towards Surbiton Station. Computer-enhanced image </w:t>
      </w:r>
      <w:r w:rsidR="00CD657D">
        <w:rPr>
          <w:b/>
          <w:bCs/>
        </w:rPr>
        <w:t xml:space="preserve">created in </w:t>
      </w:r>
      <w:r>
        <w:rPr>
          <w:b/>
          <w:bCs/>
        </w:rPr>
        <w:t>June 2026 by David A. Kennedy</w:t>
      </w:r>
      <w:r w:rsidR="00CD657D">
        <w:rPr>
          <w:b/>
          <w:bCs/>
        </w:rPr>
        <w:t>.</w:t>
      </w:r>
    </w:p>
    <w:p w14:paraId="3B42F244" w14:textId="0512A9B0" w:rsidR="00C548A2" w:rsidRDefault="00C548A2" w:rsidP="00021132">
      <w:pPr>
        <w:spacing w:line="360" w:lineRule="auto"/>
        <w:jc w:val="both"/>
        <w:rPr>
          <w:b/>
          <w:bCs/>
        </w:rPr>
      </w:pPr>
      <w:r>
        <w:rPr>
          <w:b/>
          <w:bCs/>
        </w:rPr>
        <w:lastRenderedPageBreak/>
        <w:t>HISTOR</w:t>
      </w:r>
      <w:r w:rsidR="003645C2">
        <w:rPr>
          <w:b/>
          <w:bCs/>
        </w:rPr>
        <w:t>IES</w:t>
      </w:r>
      <w:r>
        <w:rPr>
          <w:b/>
          <w:bCs/>
        </w:rPr>
        <w:t xml:space="preserve"> OF </w:t>
      </w:r>
      <w:r w:rsidR="007F5647">
        <w:rPr>
          <w:b/>
          <w:bCs/>
        </w:rPr>
        <w:t>HILLCROFT COLLEG</w:t>
      </w:r>
      <w:r w:rsidR="003645C2">
        <w:rPr>
          <w:b/>
          <w:bCs/>
        </w:rPr>
        <w:t>E</w:t>
      </w:r>
    </w:p>
    <w:p w14:paraId="1324D454" w14:textId="61552B2E" w:rsidR="000330CA" w:rsidRDefault="003645C2" w:rsidP="000330CA">
      <w:pPr>
        <w:spacing w:line="360" w:lineRule="auto"/>
        <w:jc w:val="both"/>
      </w:pPr>
      <w:r w:rsidRPr="003645C2">
        <w:t>In 1964, Margaret Joyce Powell</w:t>
      </w:r>
      <w:r>
        <w:t>, published privately T</w:t>
      </w:r>
      <w:r w:rsidRPr="003645C2">
        <w:rPr>
          <w:i/>
          <w:iCs/>
        </w:rPr>
        <w:t>he History of Hillcroft College. The First Forty Years, 1920-1960</w:t>
      </w:r>
      <w:r>
        <w:t>.</w:t>
      </w:r>
      <w:r w:rsidR="00471158">
        <w:rPr>
          <w:rStyle w:val="EndnoteReference"/>
        </w:rPr>
        <w:endnoteReference w:id="1"/>
      </w:r>
      <w:r>
        <w:t xml:space="preserve">  June Sampson</w:t>
      </w:r>
      <w:r w:rsidR="00540C68">
        <w:t xml:space="preserve"> </w:t>
      </w:r>
      <w:r>
        <w:t>wrote</w:t>
      </w:r>
      <w:r w:rsidR="00540C68">
        <w:t>,</w:t>
      </w:r>
      <w:r>
        <w:t xml:space="preserve"> </w:t>
      </w:r>
      <w:r w:rsidRPr="003645C2">
        <w:rPr>
          <w:i/>
          <w:iCs/>
        </w:rPr>
        <w:t>Majesty of a Mansion Made of Matches</w:t>
      </w:r>
      <w:r>
        <w:t xml:space="preserve"> which was published in the </w:t>
      </w:r>
      <w:r w:rsidRPr="004236C8">
        <w:rPr>
          <w:i/>
          <w:iCs/>
        </w:rPr>
        <w:t>Surrey Comet</w:t>
      </w:r>
      <w:r>
        <w:t xml:space="preserve"> newspaper on 3 July 1976.</w:t>
      </w:r>
      <w:r w:rsidR="00540C68">
        <w:t xml:space="preserve"> An article by Doreen Erhlich, </w:t>
      </w:r>
      <w:r w:rsidR="00FE18D7" w:rsidRPr="00FE18D7">
        <w:rPr>
          <w:i/>
          <w:iCs/>
        </w:rPr>
        <w:t>A Mansion Made from Matches:</w:t>
      </w:r>
      <w:r w:rsidR="00DF4078">
        <w:rPr>
          <w:i/>
          <w:iCs/>
        </w:rPr>
        <w:t xml:space="preserve"> </w:t>
      </w:r>
      <w:r w:rsidR="00FE18D7" w:rsidRPr="00FE18D7">
        <w:rPr>
          <w:i/>
          <w:iCs/>
        </w:rPr>
        <w:t>Hillcroft College, Surbiton</w:t>
      </w:r>
      <w:r w:rsidR="00FE18D7">
        <w:t xml:space="preserve">, was published in </w:t>
      </w:r>
      <w:r w:rsidR="00FE18D7" w:rsidRPr="00FE18D7">
        <w:rPr>
          <w:i/>
          <w:iCs/>
        </w:rPr>
        <w:t>Surrey History</w:t>
      </w:r>
      <w:r w:rsidR="00FE18D7">
        <w:t xml:space="preserve"> in 1991 [Vol. IV, No.4, p</w:t>
      </w:r>
      <w:r w:rsidR="00A01FAA">
        <w:t>p</w:t>
      </w:r>
      <w:r w:rsidR="00FE18D7">
        <w:t>. 231</w:t>
      </w:r>
      <w:r w:rsidR="00A01FAA">
        <w:t>-244</w:t>
      </w:r>
      <w:r w:rsidR="00FE18D7">
        <w:t>]</w:t>
      </w:r>
      <w:r w:rsidR="00FE18D7">
        <w:rPr>
          <w:b/>
          <w:bCs/>
        </w:rPr>
        <w:t xml:space="preserve">. </w:t>
      </w:r>
      <w:r w:rsidR="00A01FAA">
        <w:rPr>
          <w:b/>
          <w:bCs/>
        </w:rPr>
        <w:t xml:space="preserve"> </w:t>
      </w:r>
      <w:r w:rsidR="00A01FAA" w:rsidRPr="00A01FAA">
        <w:t xml:space="preserve">From these </w:t>
      </w:r>
      <w:r w:rsidR="00B35A0B">
        <w:t>and</w:t>
      </w:r>
      <w:r w:rsidR="00480CE6">
        <w:t xml:space="preserve"> other sources</w:t>
      </w:r>
      <w:r w:rsidR="00A01FAA" w:rsidRPr="00A01FAA">
        <w:t xml:space="preserve"> the following </w:t>
      </w:r>
      <w:r w:rsidR="00436FEE">
        <w:t>account</w:t>
      </w:r>
      <w:r w:rsidR="00B35A0B">
        <w:t xml:space="preserve"> </w:t>
      </w:r>
      <w:r w:rsidR="00DA2BB2">
        <w:t>is</w:t>
      </w:r>
      <w:r w:rsidR="00A01FAA" w:rsidRPr="00A01FAA">
        <w:t xml:space="preserve"> </w:t>
      </w:r>
      <w:r w:rsidR="00E815AB">
        <w:t>offered</w:t>
      </w:r>
      <w:r w:rsidR="00A01FAA" w:rsidRPr="00A01FAA">
        <w:t>.</w:t>
      </w:r>
      <w:r w:rsidR="00A01FAA">
        <w:t xml:space="preserve"> </w:t>
      </w:r>
      <w:r w:rsidR="00B37737">
        <w:t xml:space="preserve"> </w:t>
      </w:r>
    </w:p>
    <w:p w14:paraId="798E53E2" w14:textId="1B665CA7" w:rsidR="00214FD5" w:rsidRPr="00C13E10" w:rsidRDefault="00B37737" w:rsidP="004236C8">
      <w:pPr>
        <w:spacing w:line="360" w:lineRule="auto"/>
        <w:ind w:firstLine="284"/>
        <w:jc w:val="both"/>
      </w:pPr>
      <w:r w:rsidRPr="007175BD">
        <w:rPr>
          <w:i/>
          <w:iCs/>
        </w:rPr>
        <w:t>The Building News</w:t>
      </w:r>
      <w:r>
        <w:t xml:space="preserve"> of 18 May 1877 outline</w:t>
      </w:r>
      <w:r w:rsidR="000330CA">
        <w:t>d</w:t>
      </w:r>
      <w:r>
        <w:t xml:space="preserve"> the mansion, designed by Rowland Plumbe, FRIBA.   Later, Bryant commissioned a private theatre within the grounds</w:t>
      </w:r>
      <w:r w:rsidR="004236C8">
        <w:t>.</w:t>
      </w:r>
      <w:r w:rsidR="00436FEE">
        <w:t xml:space="preserve"> It </w:t>
      </w:r>
      <w:r>
        <w:t xml:space="preserve"> is not mentioned in </w:t>
      </w:r>
      <w:r w:rsidR="00CD657D" w:rsidRPr="00CD657D">
        <w:rPr>
          <w:i/>
          <w:iCs/>
        </w:rPr>
        <w:t>T</w:t>
      </w:r>
      <w:r w:rsidRPr="00CD657D">
        <w:rPr>
          <w:i/>
          <w:iCs/>
        </w:rPr>
        <w:t xml:space="preserve">he </w:t>
      </w:r>
      <w:r w:rsidR="00CD657D" w:rsidRPr="00CD657D">
        <w:rPr>
          <w:i/>
          <w:iCs/>
        </w:rPr>
        <w:t>Building News</w:t>
      </w:r>
      <w:r w:rsidR="00CD657D">
        <w:t xml:space="preserve"> </w:t>
      </w:r>
      <w:r>
        <w:t xml:space="preserve">article, but it can be dated </w:t>
      </w:r>
      <w:r w:rsidR="00214FD5">
        <w:t xml:space="preserve">to 1885 </w:t>
      </w:r>
      <w:r>
        <w:t xml:space="preserve">by </w:t>
      </w:r>
      <w:r w:rsidR="00436FEE">
        <w:t xml:space="preserve">a </w:t>
      </w:r>
      <w:r>
        <w:t xml:space="preserve">report in the </w:t>
      </w:r>
      <w:r w:rsidRPr="004236C8">
        <w:rPr>
          <w:i/>
          <w:iCs/>
        </w:rPr>
        <w:t>Surrey Comet</w:t>
      </w:r>
      <w:r w:rsidRPr="00B37737">
        <w:t xml:space="preserve"> </w:t>
      </w:r>
      <w:r>
        <w:t>of 6 June</w:t>
      </w:r>
      <w:r w:rsidR="00214FD5">
        <w:t xml:space="preserve"> </w:t>
      </w:r>
      <w:r>
        <w:t xml:space="preserve">that </w:t>
      </w:r>
      <w:r w:rsidR="00DF4078">
        <w:t>the</w:t>
      </w:r>
      <w:r w:rsidRPr="00C13E10">
        <w:t xml:space="preserve"> Bryants’ new hall at the bottom of their beautiful grounds at South Bank was inaugurated with a meeting of the Sunday school teachers of Christ Church, Surbiton.</w:t>
      </w:r>
      <w:r w:rsidR="00E815AB">
        <w:t xml:space="preserve"> </w:t>
      </w:r>
      <w:r w:rsidR="004C3C5F">
        <w:t xml:space="preserve">Moreover, that  </w:t>
      </w:r>
      <w:r w:rsidR="00214FD5">
        <w:t xml:space="preserve">the new </w:t>
      </w:r>
      <w:r w:rsidR="004C3C5F">
        <w:t>venue</w:t>
      </w:r>
      <w:r w:rsidR="00214FD5">
        <w:t xml:space="preserve"> </w:t>
      </w:r>
      <w:r w:rsidR="009258C8">
        <w:t xml:space="preserve">then </w:t>
      </w:r>
      <w:r w:rsidR="00214FD5">
        <w:t xml:space="preserve">was called </w:t>
      </w:r>
      <w:r w:rsidR="00214FD5" w:rsidRPr="00214FD5">
        <w:rPr>
          <w:i/>
          <w:iCs/>
        </w:rPr>
        <w:t xml:space="preserve">“The Gables” </w:t>
      </w:r>
      <w:r w:rsidR="00214FD5" w:rsidRPr="00214FD5">
        <w:t xml:space="preserve">was </w:t>
      </w:r>
      <w:r w:rsidR="00214FD5">
        <w:t xml:space="preserve">established by the Surrey Comet of 12 December 1885 which </w:t>
      </w:r>
      <w:r w:rsidR="004C3C5F">
        <w:t>announced</w:t>
      </w:r>
      <w:r w:rsidR="00214FD5">
        <w:t xml:space="preserve"> a grand evening concert </w:t>
      </w:r>
      <w:r w:rsidR="000330CA">
        <w:t xml:space="preserve">to be held in </w:t>
      </w:r>
      <w:r w:rsidR="00214FD5">
        <w:t xml:space="preserve">aid of funds for Thames Ditton Cottage Hospital.  </w:t>
      </w:r>
    </w:p>
    <w:p w14:paraId="074B1B59" w14:textId="767360D5" w:rsidR="005C10F6" w:rsidRDefault="004C3C5F" w:rsidP="004C3C5F">
      <w:pPr>
        <w:spacing w:line="360" w:lineRule="auto"/>
        <w:ind w:firstLine="284"/>
        <w:jc w:val="both"/>
      </w:pPr>
      <w:r>
        <w:t xml:space="preserve">In 1888, Bryant sold the property to Alfred Cooper, chairman of the Ridgways Tea Company.  For about a year during the Boer War, he allowed </w:t>
      </w:r>
      <w:r w:rsidR="00CD657D" w:rsidRPr="00CD657D">
        <w:rPr>
          <w:i/>
          <w:iCs/>
        </w:rPr>
        <w:t>T</w:t>
      </w:r>
      <w:r w:rsidRPr="00CD657D">
        <w:rPr>
          <w:i/>
          <w:iCs/>
        </w:rPr>
        <w:t>he Gables</w:t>
      </w:r>
      <w:r>
        <w:t xml:space="preserve">  to be used as a private convalescent military hospital. He funded this and </w:t>
      </w:r>
      <w:r w:rsidR="00436FEE">
        <w:t>it</w:t>
      </w:r>
      <w:r>
        <w:t xml:space="preserve"> earned him a knighthood.  Sir Alfred Cooper, in 1906,  sold the property to Herbert Boret, a shipbroker.  Bryant, Cooper and Boret permitted The Gables theatre  to be used, free of charge, for the benefit of the local community, e.g., meetings, amateur theatrical performances and musical events</w:t>
      </w:r>
      <w:r w:rsidR="00951975">
        <w:t xml:space="preserve"> [</w:t>
      </w:r>
      <w:r w:rsidR="00951975" w:rsidRPr="00951975">
        <w:rPr>
          <w:b/>
          <w:bCs/>
        </w:rPr>
        <w:t>Figure 2</w:t>
      </w:r>
      <w:r w:rsidR="00951975">
        <w:t>]</w:t>
      </w:r>
      <w:r>
        <w:t xml:space="preserve">. </w:t>
      </w:r>
    </w:p>
    <w:p w14:paraId="09B8872B" w14:textId="226DEDC4" w:rsidR="005C10F6" w:rsidRDefault="005C10F6" w:rsidP="005C10F6">
      <w:pPr>
        <w:spacing w:line="360" w:lineRule="auto"/>
        <w:ind w:firstLine="284"/>
        <w:jc w:val="center"/>
      </w:pPr>
      <w:r>
        <w:rPr>
          <w:noProof/>
        </w:rPr>
        <w:drawing>
          <wp:inline distT="0" distB="0" distL="0" distR="0" wp14:anchorId="6E474527" wp14:editId="1F28B908">
            <wp:extent cx="4267200" cy="2601639"/>
            <wp:effectExtent l="0" t="0" r="0" b="1905"/>
            <wp:docPr id="1617355088" name="Picture 1" descr="A group of people dancing i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55088" name="Picture 1" descr="A group of people dancing in a stree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31938" cy="2641109"/>
                    </a:xfrm>
                    <a:prstGeom prst="rect">
                      <a:avLst/>
                    </a:prstGeom>
                  </pic:spPr>
                </pic:pic>
              </a:graphicData>
            </a:graphic>
          </wp:inline>
        </w:drawing>
      </w:r>
    </w:p>
    <w:p w14:paraId="43B06377" w14:textId="62F992D6" w:rsidR="00951975" w:rsidRDefault="00951975" w:rsidP="00951975">
      <w:pPr>
        <w:jc w:val="center"/>
        <w:rPr>
          <w:b/>
          <w:bCs/>
        </w:rPr>
      </w:pPr>
      <w:r>
        <w:rPr>
          <w:b/>
          <w:bCs/>
        </w:rPr>
        <w:t>Figure 2. The Gables Theatre, looking towards Hillcroft College.</w:t>
      </w:r>
    </w:p>
    <w:p w14:paraId="182FEAA9" w14:textId="614D6D67" w:rsidR="00951975" w:rsidRDefault="00951975" w:rsidP="00951975">
      <w:pPr>
        <w:jc w:val="center"/>
        <w:rPr>
          <w:b/>
          <w:bCs/>
        </w:rPr>
      </w:pPr>
      <w:r>
        <w:rPr>
          <w:b/>
          <w:bCs/>
        </w:rPr>
        <w:t>Computer-enhanced image, f</w:t>
      </w:r>
      <w:r w:rsidRPr="00400392">
        <w:rPr>
          <w:b/>
          <w:bCs/>
        </w:rPr>
        <w:t>rom Ehlich, 1991</w:t>
      </w:r>
      <w:r>
        <w:rPr>
          <w:b/>
          <w:bCs/>
        </w:rPr>
        <w:t>.</w:t>
      </w:r>
    </w:p>
    <w:p w14:paraId="0AF5742F" w14:textId="6485CDFD" w:rsidR="004C3C5F" w:rsidRDefault="004C3C5F" w:rsidP="004C3C5F">
      <w:pPr>
        <w:spacing w:line="360" w:lineRule="auto"/>
        <w:ind w:firstLine="284"/>
        <w:jc w:val="both"/>
      </w:pPr>
      <w:r>
        <w:lastRenderedPageBreak/>
        <w:t xml:space="preserve">In 1926, Boret sold the property to The Working Women’s College, and it became Hillcroft College.  According to Erhlich, after Cooper’s departure, R. C. Sherriff </w:t>
      </w:r>
      <w:r w:rsidR="00467C01">
        <w:t>developed</w:t>
      </w:r>
      <w:r>
        <w:t xml:space="preserve"> his stagecraft at the Gables when he wrote and presented plays for the Kingston Adventurers’ Dramatic Society and in 1927 a professional repertory company used the theatre.</w:t>
      </w:r>
      <w:r w:rsidR="00436FEE">
        <w:t xml:space="preserve"> By then, the establishment was known as “</w:t>
      </w:r>
      <w:r w:rsidR="00436FEE" w:rsidRPr="00436FEE">
        <w:rPr>
          <w:i/>
          <w:iCs/>
        </w:rPr>
        <w:t>The Hillcroft Theatre</w:t>
      </w:r>
      <w:r w:rsidR="00436FEE">
        <w:rPr>
          <w:i/>
          <w:iCs/>
        </w:rPr>
        <w:t>”</w:t>
      </w:r>
      <w:r w:rsidR="00436FEE">
        <w:t>.</w:t>
      </w:r>
    </w:p>
    <w:p w14:paraId="77E4354F" w14:textId="77777777" w:rsidR="00FB40FE" w:rsidRDefault="00FB40FE" w:rsidP="004C3C5F">
      <w:pPr>
        <w:spacing w:line="360" w:lineRule="auto"/>
        <w:ind w:firstLine="284"/>
        <w:jc w:val="both"/>
      </w:pPr>
    </w:p>
    <w:p w14:paraId="30B14383" w14:textId="32D6CFC6" w:rsidR="00CD657D" w:rsidRDefault="00E57119" w:rsidP="00CD657D">
      <w:pPr>
        <w:spacing w:line="360" w:lineRule="auto"/>
        <w:ind w:firstLine="284"/>
        <w:jc w:val="center"/>
      </w:pPr>
      <w:r>
        <w:rPr>
          <w:noProof/>
        </w:rPr>
        <w:drawing>
          <wp:inline distT="0" distB="0" distL="0" distR="0" wp14:anchorId="75EDBE63" wp14:editId="12FBB303">
            <wp:extent cx="3775105" cy="3098800"/>
            <wp:effectExtent l="0" t="0" r="0" b="0"/>
            <wp:docPr id="277524596" name="Picture 1" descr="A map of a college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24596" name="Picture 1" descr="A map of a college sit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818614" cy="3134515"/>
                    </a:xfrm>
                    <a:prstGeom prst="rect">
                      <a:avLst/>
                    </a:prstGeom>
                  </pic:spPr>
                </pic:pic>
              </a:graphicData>
            </a:graphic>
          </wp:inline>
        </w:drawing>
      </w:r>
    </w:p>
    <w:p w14:paraId="1DAF52F4" w14:textId="77777777" w:rsidR="00CD657D" w:rsidRDefault="00CD657D" w:rsidP="00CD657D">
      <w:pPr>
        <w:jc w:val="center"/>
        <w:rPr>
          <w:b/>
          <w:bCs/>
        </w:rPr>
      </w:pPr>
      <w:r>
        <w:rPr>
          <w:b/>
          <w:bCs/>
        </w:rPr>
        <w:t xml:space="preserve">Figure 3. Plan, created in June 2026 by David A. Kennedy, showing the Hillcroft College area in June 2026. Margaret Powell House stands roughly on the site of the Hillcroft Theatre. </w:t>
      </w:r>
    </w:p>
    <w:p w14:paraId="6A0E2DCF" w14:textId="77777777" w:rsidR="00CD657D" w:rsidRDefault="00CD657D" w:rsidP="00CD657D">
      <w:pPr>
        <w:spacing w:line="360" w:lineRule="auto"/>
        <w:jc w:val="both"/>
        <w:rPr>
          <w:b/>
          <w:bCs/>
        </w:rPr>
      </w:pPr>
    </w:p>
    <w:p w14:paraId="0576F5BC" w14:textId="70F81E8E" w:rsidR="004C3C5F" w:rsidRDefault="004C3C5F" w:rsidP="004C3C5F">
      <w:pPr>
        <w:spacing w:line="360" w:lineRule="auto"/>
        <w:ind w:firstLine="284"/>
        <w:jc w:val="both"/>
      </w:pPr>
      <w:r>
        <w:t xml:space="preserve">Various reports in the </w:t>
      </w:r>
      <w:r w:rsidRPr="00B2795B">
        <w:rPr>
          <w:i/>
          <w:iCs/>
        </w:rPr>
        <w:t>Surrey Advertiser</w:t>
      </w:r>
      <w:r>
        <w:t xml:space="preserve"> refer to the Hillcroft Theatre.  On 25 November 1933 it was said that The Hinchley Wood Amateur Dramatic Society had staged there, </w:t>
      </w:r>
      <w:r w:rsidRPr="000255CF">
        <w:rPr>
          <w:i/>
          <w:iCs/>
        </w:rPr>
        <w:t>“The Creaking Chair”</w:t>
      </w:r>
      <w:r>
        <w:t xml:space="preserve">.  On 9 June 1934, it reported that </w:t>
      </w:r>
      <w:r w:rsidRPr="000255CF">
        <w:rPr>
          <w:i/>
          <w:iCs/>
        </w:rPr>
        <w:t>“Hawk Island</w:t>
      </w:r>
      <w:r>
        <w:t xml:space="preserve">” a murder mystery, had been performed in aid of the new Surbiton Hospital building fund.  </w:t>
      </w:r>
      <w:r w:rsidRPr="00893916">
        <w:t xml:space="preserve">On </w:t>
      </w:r>
      <w:r>
        <w:t xml:space="preserve">26 January 1935, it  reported that the Hillcroft Theatre had been delightfully renovated and a cocktail bar installed. </w:t>
      </w:r>
      <w:r w:rsidRPr="00B43651">
        <w:t xml:space="preserve">On 9 February, an advertisement for The Hillcroft Theatre Club, Surbiton, appeared.  </w:t>
      </w:r>
      <w:r w:rsidRPr="00B43651">
        <w:rPr>
          <w:i/>
          <w:iCs/>
        </w:rPr>
        <w:t>“Granite”</w:t>
      </w:r>
      <w:r w:rsidRPr="00B43651">
        <w:t xml:space="preserve"> with </w:t>
      </w:r>
      <w:r w:rsidRPr="00B43651">
        <w:rPr>
          <w:i/>
          <w:iCs/>
        </w:rPr>
        <w:t>“</w:t>
      </w:r>
      <w:r>
        <w:rPr>
          <w:i/>
          <w:iCs/>
        </w:rPr>
        <w:t>a</w:t>
      </w:r>
      <w:r w:rsidRPr="00B43651">
        <w:rPr>
          <w:i/>
          <w:iCs/>
        </w:rPr>
        <w:t xml:space="preserve"> brilliant West End cast”</w:t>
      </w:r>
      <w:r w:rsidRPr="00B43651">
        <w:t xml:space="preserve"> </w:t>
      </w:r>
      <w:r>
        <w:t>would</w:t>
      </w:r>
      <w:r w:rsidRPr="00B43651">
        <w:t xml:space="preserve"> be staged in the coming week</w:t>
      </w:r>
      <w:r>
        <w:t xml:space="preserve">, </w:t>
      </w:r>
      <w:r w:rsidRPr="00B43651">
        <w:t xml:space="preserve">there was a free car park, </w:t>
      </w:r>
      <w:r>
        <w:t xml:space="preserve">and </w:t>
      </w:r>
      <w:r w:rsidRPr="00B43651">
        <w:t>the theatre was open on Sundays</w:t>
      </w:r>
      <w:r>
        <w:t xml:space="preserve">.  </w:t>
      </w:r>
      <w:r w:rsidRPr="008F2479">
        <w:t xml:space="preserve">On 2 March 1935, </w:t>
      </w:r>
      <w:r w:rsidR="00CD657D">
        <w:t>the Club</w:t>
      </w:r>
      <w:r w:rsidRPr="008F2479">
        <w:t xml:space="preserve"> offered </w:t>
      </w:r>
      <w:r w:rsidRPr="0080035C">
        <w:rPr>
          <w:i/>
          <w:iCs/>
        </w:rPr>
        <w:t>“weekly plays of unusual interest</w:t>
      </w:r>
      <w:r w:rsidR="00CD657D">
        <w:rPr>
          <w:i/>
          <w:iCs/>
        </w:rPr>
        <w:t>”</w:t>
      </w:r>
      <w:r w:rsidRPr="0080035C">
        <w:rPr>
          <w:i/>
          <w:iCs/>
        </w:rPr>
        <w:t xml:space="preserve"> </w:t>
      </w:r>
      <w:r w:rsidRPr="008F2479">
        <w:t xml:space="preserve">and Monday night </w:t>
      </w:r>
      <w:r w:rsidR="00CD657D">
        <w:t xml:space="preserve">there were </w:t>
      </w:r>
      <w:r w:rsidRPr="008F2479">
        <w:t xml:space="preserve">dances from 8 pm to 12 midnight. </w:t>
      </w:r>
      <w:r w:rsidR="00DF4078">
        <w:t>P</w:t>
      </w:r>
      <w:r w:rsidRPr="008F2479">
        <w:t>rices for stalls and a box were given</w:t>
      </w:r>
      <w:r w:rsidR="00DF4078">
        <w:t xml:space="preserve"> and</w:t>
      </w:r>
      <w:r w:rsidRPr="008F2479">
        <w:t xml:space="preserve">  </w:t>
      </w:r>
      <w:r w:rsidR="00DF4078">
        <w:t>y</w:t>
      </w:r>
      <w:r w:rsidRPr="008F2479">
        <w:t xml:space="preserve">early membership </w:t>
      </w:r>
      <w:r w:rsidR="00DF4078">
        <w:t xml:space="preserve">was </w:t>
      </w:r>
      <w:r w:rsidRPr="008F2479">
        <w:t>five shillings.</w:t>
      </w:r>
    </w:p>
    <w:p w14:paraId="3B7A74B2" w14:textId="48A9E725" w:rsidR="000330CA" w:rsidRDefault="004C3C5F" w:rsidP="00FB40FE">
      <w:pPr>
        <w:spacing w:line="360" w:lineRule="auto"/>
        <w:ind w:firstLine="284"/>
        <w:jc w:val="both"/>
      </w:pPr>
      <w:r>
        <w:lastRenderedPageBreak/>
        <w:t xml:space="preserve">Erhlich </w:t>
      </w:r>
      <w:r w:rsidR="00436FEE">
        <w:t xml:space="preserve">wrote </w:t>
      </w:r>
      <w:r>
        <w:t xml:space="preserve">that </w:t>
      </w:r>
      <w:r w:rsidR="00436FEE">
        <w:t>in</w:t>
      </w:r>
      <w:r>
        <w:t xml:space="preserve">, in 1934,  </w:t>
      </w:r>
      <w:r w:rsidR="00436FEE">
        <w:t>the College</w:t>
      </w:r>
      <w:r w:rsidR="00DA2BB2">
        <w:t>, in financial difficulty and finding the theatre to be more of a liability than an asset,</w:t>
      </w:r>
      <w:r w:rsidR="00436FEE">
        <w:t xml:space="preserve"> </w:t>
      </w:r>
      <w:r>
        <w:t xml:space="preserve">sold </w:t>
      </w:r>
      <w:r w:rsidR="00DA2BB2">
        <w:t xml:space="preserve">it </w:t>
      </w:r>
      <w:r>
        <w:t xml:space="preserve">so that flats could be built </w:t>
      </w:r>
      <w:r w:rsidR="007B1305">
        <w:t>on the site</w:t>
      </w:r>
      <w:r w:rsidR="00436FEE">
        <w:t>.  However</w:t>
      </w:r>
      <w:r>
        <w:t xml:space="preserve">, it was clear that the theatre was still in business by 2 March 1935.  Hillcroft Theatre Club, in Glenbuck Road, was still listed in the 1935 edition of </w:t>
      </w:r>
      <w:r w:rsidRPr="00CD657D">
        <w:rPr>
          <w:i/>
          <w:iCs/>
        </w:rPr>
        <w:t>Kelly’s Directory of Kingston, Surbiton &amp; District</w:t>
      </w:r>
      <w:r>
        <w:t xml:space="preserve">,  Moreover, it was not until 1938 that the blocks of flats, </w:t>
      </w:r>
      <w:proofErr w:type="spellStart"/>
      <w:r>
        <w:t>Glenbuck</w:t>
      </w:r>
      <w:proofErr w:type="spellEnd"/>
      <w:r>
        <w:t xml:space="preserve"> Studios and </w:t>
      </w:r>
      <w:proofErr w:type="spellStart"/>
      <w:r>
        <w:t>Glenbuck</w:t>
      </w:r>
      <w:proofErr w:type="spellEnd"/>
      <w:r>
        <w:t xml:space="preserve"> Court</w:t>
      </w:r>
      <w:r w:rsidR="007B1305">
        <w:t xml:space="preserve"> [</w:t>
      </w:r>
      <w:r w:rsidR="007B1305" w:rsidRPr="00436FEE">
        <w:rPr>
          <w:b/>
          <w:bCs/>
        </w:rPr>
        <w:t xml:space="preserve">Figure </w:t>
      </w:r>
      <w:r w:rsidR="007B1305">
        <w:rPr>
          <w:b/>
          <w:bCs/>
        </w:rPr>
        <w:t>3</w:t>
      </w:r>
      <w:r w:rsidR="007B1305">
        <w:t>]</w:t>
      </w:r>
      <w:r>
        <w:t>, had occupants listed in the Kingston Electoral Register.</w:t>
      </w:r>
      <w:r w:rsidR="00471158">
        <w:t xml:space="preserve">  </w:t>
      </w:r>
    </w:p>
    <w:p w14:paraId="0F1C3539" w14:textId="490768D0" w:rsidR="00580F88" w:rsidRDefault="00580F88" w:rsidP="00580F88">
      <w:pPr>
        <w:spacing w:line="360" w:lineRule="auto"/>
        <w:jc w:val="both"/>
        <w:rPr>
          <w:b/>
          <w:bCs/>
        </w:rPr>
      </w:pPr>
      <w:r w:rsidRPr="00580F88">
        <w:rPr>
          <w:b/>
          <w:bCs/>
        </w:rPr>
        <w:t>A TUNNEL</w:t>
      </w:r>
      <w:r w:rsidR="004E5157">
        <w:rPr>
          <w:b/>
          <w:bCs/>
        </w:rPr>
        <w:t xml:space="preserve"> TO SURBITON STATION?</w:t>
      </w:r>
      <w:r w:rsidRPr="00580F88">
        <w:rPr>
          <w:b/>
          <w:bCs/>
        </w:rPr>
        <w:t xml:space="preserve"> </w:t>
      </w:r>
    </w:p>
    <w:p w14:paraId="58F0FD58" w14:textId="5154C3B6" w:rsidR="00580F88" w:rsidRDefault="00580F88" w:rsidP="00580F88">
      <w:pPr>
        <w:spacing w:line="360" w:lineRule="auto"/>
        <w:jc w:val="both"/>
      </w:pPr>
      <w:r>
        <w:t>Doreen Ehrlich</w:t>
      </w:r>
      <w:r w:rsidR="00105949">
        <w:t xml:space="preserve">, 1991, wrote that a </w:t>
      </w:r>
      <w:r>
        <w:t xml:space="preserve">tunnel ran from </w:t>
      </w:r>
      <w:r w:rsidRPr="00580F88">
        <w:t>Wilberforce Bryant’s</w:t>
      </w:r>
      <w:r>
        <w:rPr>
          <w:i/>
          <w:iCs/>
        </w:rPr>
        <w:t xml:space="preserve"> </w:t>
      </w:r>
      <w:r w:rsidRPr="00580F88">
        <w:t>mansion</w:t>
      </w:r>
      <w:r>
        <w:t xml:space="preserve"> to a private theatre in its grounds</w:t>
      </w:r>
      <w:r w:rsidR="00105949">
        <w:t xml:space="preserve"> and </w:t>
      </w:r>
      <w:r w:rsidRPr="00580F88">
        <w:rPr>
          <w:i/>
          <w:iCs/>
        </w:rPr>
        <w:t>“… there are still the workings of the tunnel that led from the main house to the theatre box.”</w:t>
      </w:r>
      <w:r w:rsidR="004029CD">
        <w:t xml:space="preserve">  </w:t>
      </w:r>
      <w:r w:rsidR="005813CD">
        <w:t>Furthermore,</w:t>
      </w:r>
      <w:r w:rsidR="004029CD">
        <w:t xml:space="preserve"> it would be appropriate for such a construction to safeguard the residents from inclement weather when they made their way to and from the theatre.</w:t>
      </w:r>
    </w:p>
    <w:p w14:paraId="5B6D1ED4" w14:textId="1C106CBD" w:rsidR="004029CD" w:rsidRDefault="004029CD" w:rsidP="00580F88">
      <w:pPr>
        <w:spacing w:line="360" w:lineRule="auto"/>
        <w:jc w:val="both"/>
      </w:pPr>
      <w:r>
        <w:tab/>
        <w:t>At a recent visit to Hillcroft College, it was possible to see “</w:t>
      </w:r>
      <w:r w:rsidRPr="004029CD">
        <w:rPr>
          <w:i/>
          <w:iCs/>
        </w:rPr>
        <w:t>the workings of the tunnel”</w:t>
      </w:r>
      <w:r>
        <w:t xml:space="preserve"> alongside a pathway that led down the slope to</w:t>
      </w:r>
      <w:r w:rsidR="004E5157">
        <w:t>wards</w:t>
      </w:r>
      <w:r>
        <w:t xml:space="preserve"> Margaret Powell House</w:t>
      </w:r>
      <w:r w:rsidR="002468C6">
        <w:t xml:space="preserve"> and, closer to the College, what were believed to be ventilation shafts [</w:t>
      </w:r>
      <w:r w:rsidR="002468C6" w:rsidRPr="002468C6">
        <w:rPr>
          <w:b/>
          <w:bCs/>
        </w:rPr>
        <w:t>Figures 4 &amp; 5</w:t>
      </w:r>
      <w:r w:rsidR="002468C6">
        <w:t>].</w:t>
      </w:r>
      <w:r w:rsidR="009871A4" w:rsidRPr="009871A4">
        <w:rPr>
          <w:rStyle w:val="EndnoteReference"/>
          <w:b/>
          <w:bCs/>
        </w:rPr>
        <w:endnoteReference w:id="2"/>
      </w:r>
      <w:r w:rsidR="002468C6" w:rsidRPr="009871A4">
        <w:rPr>
          <w:b/>
          <w:bCs/>
        </w:rPr>
        <w:t xml:space="preserve"> </w:t>
      </w:r>
    </w:p>
    <w:p w14:paraId="0E28675E" w14:textId="3F122D22" w:rsidR="00D31092" w:rsidRPr="004029CD" w:rsidRDefault="00D31092" w:rsidP="00D31092">
      <w:pPr>
        <w:spacing w:line="360" w:lineRule="auto"/>
        <w:jc w:val="center"/>
      </w:pPr>
      <w:r>
        <w:rPr>
          <w:b/>
          <w:bCs/>
          <w:noProof/>
        </w:rPr>
        <w:drawing>
          <wp:inline distT="0" distB="0" distL="0" distR="0" wp14:anchorId="375A3CBB" wp14:editId="2BBEC286">
            <wp:extent cx="2902439" cy="3416300"/>
            <wp:effectExtent l="0" t="0" r="6350" b="0"/>
            <wp:docPr id="597980391" name="Picture 1" descr="A brick wall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80391" name="Picture 1" descr="A brick wall with a hole in i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976148" cy="3503059"/>
                    </a:xfrm>
                    <a:prstGeom prst="rect">
                      <a:avLst/>
                    </a:prstGeom>
                  </pic:spPr>
                </pic:pic>
              </a:graphicData>
            </a:graphic>
          </wp:inline>
        </w:drawing>
      </w:r>
    </w:p>
    <w:p w14:paraId="667077D7" w14:textId="33FA5E22" w:rsidR="00512443" w:rsidRDefault="00512443" w:rsidP="00512443">
      <w:pPr>
        <w:jc w:val="center"/>
        <w:rPr>
          <w:b/>
          <w:bCs/>
        </w:rPr>
      </w:pPr>
      <w:r>
        <w:rPr>
          <w:b/>
          <w:bCs/>
        </w:rPr>
        <w:t xml:space="preserve">Figure </w:t>
      </w:r>
      <w:r w:rsidR="005A7F22">
        <w:rPr>
          <w:b/>
          <w:bCs/>
        </w:rPr>
        <w:t>4</w:t>
      </w:r>
      <w:r>
        <w:rPr>
          <w:b/>
          <w:bCs/>
        </w:rPr>
        <w:t>. “the workings of the tunnel that led from the main house to the theatre box”? Photo</w:t>
      </w:r>
      <w:r w:rsidR="0072155E">
        <w:rPr>
          <w:b/>
          <w:bCs/>
        </w:rPr>
        <w:t>graph</w:t>
      </w:r>
      <w:r>
        <w:rPr>
          <w:b/>
          <w:bCs/>
        </w:rPr>
        <w:t xml:space="preserve"> by David A. Kennedy, 7 June 2026.</w:t>
      </w:r>
    </w:p>
    <w:p w14:paraId="0D13FD60" w14:textId="42AA31A0" w:rsidR="002468C6" w:rsidRDefault="002468C6" w:rsidP="00512443">
      <w:pPr>
        <w:jc w:val="center"/>
        <w:rPr>
          <w:b/>
          <w:bCs/>
        </w:rPr>
      </w:pPr>
      <w:r>
        <w:rPr>
          <w:b/>
          <w:bCs/>
          <w:noProof/>
        </w:rPr>
        <w:lastRenderedPageBreak/>
        <w:drawing>
          <wp:inline distT="0" distB="0" distL="0" distR="0" wp14:anchorId="163EA8C2" wp14:editId="492CB486">
            <wp:extent cx="3428970" cy="2673350"/>
            <wp:effectExtent l="0" t="0" r="635" b="0"/>
            <wp:docPr id="1836927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27273" name="Picture 1836927273"/>
                    <pic:cNvPicPr/>
                  </pic:nvPicPr>
                  <pic:blipFill>
                    <a:blip r:embed="rId10">
                      <a:extLst>
                        <a:ext uri="{28A0092B-C50C-407E-A947-70E740481C1C}">
                          <a14:useLocalDpi xmlns:a14="http://schemas.microsoft.com/office/drawing/2010/main" val="0"/>
                        </a:ext>
                      </a:extLst>
                    </a:blip>
                    <a:stretch>
                      <a:fillRect/>
                    </a:stretch>
                  </pic:blipFill>
                  <pic:spPr>
                    <a:xfrm>
                      <a:off x="0" y="0"/>
                      <a:ext cx="3464293" cy="2700889"/>
                    </a:xfrm>
                    <a:prstGeom prst="rect">
                      <a:avLst/>
                    </a:prstGeom>
                  </pic:spPr>
                </pic:pic>
              </a:graphicData>
            </a:graphic>
          </wp:inline>
        </w:drawing>
      </w:r>
    </w:p>
    <w:p w14:paraId="4AE0CA96" w14:textId="0AF23892" w:rsidR="002468C6" w:rsidRDefault="002468C6" w:rsidP="00512443">
      <w:pPr>
        <w:jc w:val="center"/>
        <w:rPr>
          <w:b/>
          <w:bCs/>
        </w:rPr>
      </w:pPr>
      <w:r>
        <w:rPr>
          <w:b/>
          <w:bCs/>
        </w:rPr>
        <w:t>Figure 5.  A ventilation shaft for the tunnel?</w:t>
      </w:r>
    </w:p>
    <w:p w14:paraId="2FD95DBA" w14:textId="2A01DA00" w:rsidR="002468C6" w:rsidRDefault="002468C6" w:rsidP="00512443">
      <w:pPr>
        <w:jc w:val="center"/>
        <w:rPr>
          <w:b/>
          <w:bCs/>
        </w:rPr>
      </w:pPr>
      <w:r>
        <w:rPr>
          <w:b/>
          <w:bCs/>
        </w:rPr>
        <w:t>Photograph by Jon Pitman, June 2026</w:t>
      </w:r>
    </w:p>
    <w:p w14:paraId="6211B992" w14:textId="77777777" w:rsidR="00096CD2" w:rsidRDefault="00096CD2" w:rsidP="00512443">
      <w:pPr>
        <w:jc w:val="center"/>
        <w:rPr>
          <w:b/>
          <w:bCs/>
        </w:rPr>
      </w:pPr>
    </w:p>
    <w:p w14:paraId="3EEC6E1D" w14:textId="2284839B" w:rsidR="00096CD2" w:rsidRDefault="009871A4" w:rsidP="00F7376F">
      <w:pPr>
        <w:spacing w:line="360" w:lineRule="auto"/>
        <w:jc w:val="both"/>
      </w:pPr>
      <w:r>
        <w:t>With reference to the</w:t>
      </w:r>
      <w:r w:rsidR="00096CD2" w:rsidRPr="00096CD2">
        <w:t xml:space="preserve"> available evidence how would Wilberforce Bryant’s tunnel have been constructed?</w:t>
      </w:r>
    </w:p>
    <w:p w14:paraId="5CAE8342" w14:textId="564BA259" w:rsidR="00096CD2" w:rsidRDefault="00BF74AC" w:rsidP="001C7EEB">
      <w:pPr>
        <w:spacing w:line="360" w:lineRule="auto"/>
        <w:jc w:val="both"/>
        <w:rPr>
          <w:b/>
          <w:bCs/>
        </w:rPr>
      </w:pPr>
      <w:r>
        <w:rPr>
          <w:b/>
          <w:bCs/>
        </w:rPr>
        <w:t xml:space="preserve">POSSIBLE </w:t>
      </w:r>
      <w:r w:rsidR="00096CD2" w:rsidRPr="00096CD2">
        <w:rPr>
          <w:b/>
          <w:bCs/>
        </w:rPr>
        <w:t>CONSTRUCTION OF THE TUNNEL</w:t>
      </w:r>
    </w:p>
    <w:p w14:paraId="10756891" w14:textId="0398CC17" w:rsidR="002468C6" w:rsidRDefault="00F7376F" w:rsidP="001C7EEB">
      <w:pPr>
        <w:spacing w:line="360" w:lineRule="auto"/>
        <w:jc w:val="both"/>
      </w:pPr>
      <w:r w:rsidRPr="00F7376F">
        <w:t xml:space="preserve">The article in </w:t>
      </w:r>
      <w:r w:rsidRPr="00F7376F">
        <w:rPr>
          <w:i/>
          <w:iCs/>
        </w:rPr>
        <w:t>The Building News</w:t>
      </w:r>
      <w:r>
        <w:t xml:space="preserve">, cited above, </w:t>
      </w:r>
      <w:r w:rsidR="00BF74AC" w:rsidRPr="00B84073">
        <w:t>noted that the</w:t>
      </w:r>
      <w:r w:rsidR="00BF74AC">
        <w:t>re were</w:t>
      </w:r>
      <w:r w:rsidR="00BF74AC" w:rsidRPr="00B84073">
        <w:t xml:space="preserve"> cellars under the back staircase wings</w:t>
      </w:r>
      <w:r w:rsidR="00BF74AC">
        <w:t xml:space="preserve"> and it talked of the  </w:t>
      </w:r>
      <w:r w:rsidR="00611A7E" w:rsidRPr="002468C6">
        <w:rPr>
          <w:i/>
          <w:iCs/>
        </w:rPr>
        <w:t>“special peculiarities of the site”</w:t>
      </w:r>
      <w:r w:rsidR="00611A7E">
        <w:t>.  One of these was the fact that the ground sloped towards the railway.  Today, Hillcroft College stands at an elevation of about 30 m above sea level, while Surbiton Station’s elevation is 20 m.</w:t>
      </w:r>
      <w:r w:rsidR="001C7EEB">
        <w:t xml:space="preserve"> </w:t>
      </w:r>
      <w:r w:rsidR="004C7340">
        <w:t xml:space="preserve"> Constructing a tunnel between a building on the top of a slope and one at the bottom of a slope might have presented a problem.</w:t>
      </w:r>
      <w:r w:rsidR="000D238F">
        <w:t xml:space="preserve"> How would it have been solved?</w:t>
      </w:r>
    </w:p>
    <w:p w14:paraId="3E93215D" w14:textId="4C072337" w:rsidR="009871A4" w:rsidRDefault="004C7340" w:rsidP="004C7340">
      <w:pPr>
        <w:spacing w:line="360" w:lineRule="auto"/>
        <w:ind w:firstLine="284"/>
        <w:jc w:val="both"/>
      </w:pPr>
      <w:r>
        <w:t>At</w:t>
      </w:r>
      <w:r w:rsidR="00BF74AC">
        <w:t xml:space="preserve"> a relatively short distance from the main house</w:t>
      </w:r>
      <w:r w:rsidR="001C7EEB">
        <w:t xml:space="preserve">, </w:t>
      </w:r>
      <w:r w:rsidR="00BF74AC">
        <w:t>and lower down from it</w:t>
      </w:r>
      <w:r w:rsidR="001C7EEB">
        <w:t>,</w:t>
      </w:r>
      <w:r w:rsidR="00BF74AC">
        <w:t xml:space="preserve"> there was a semicircular brick retaining wall and the area within it had been used as a rubbish dump.  One of the dumped items appeared to be a </w:t>
      </w:r>
      <w:r>
        <w:t xml:space="preserve">broken </w:t>
      </w:r>
      <w:r w:rsidR="002468C6">
        <w:t xml:space="preserve">piece of </w:t>
      </w:r>
      <w:r w:rsidR="00BF74AC">
        <w:t xml:space="preserve">concrete slab.  Furthermore, it was known that badger diggings had exposed what appeared to be </w:t>
      </w:r>
      <w:r w:rsidR="000D238F">
        <w:t xml:space="preserve">metal </w:t>
      </w:r>
      <w:r w:rsidR="00BF74AC">
        <w:t>bars.</w:t>
      </w:r>
      <w:r w:rsidR="009871A4" w:rsidRPr="00B17B65">
        <w:rPr>
          <w:rStyle w:val="EndnoteReference"/>
          <w:b/>
          <w:bCs/>
        </w:rPr>
        <w:endnoteReference w:id="3"/>
      </w:r>
      <w:r w:rsidR="00BF74AC">
        <w:t xml:space="preserve"> </w:t>
      </w:r>
    </w:p>
    <w:p w14:paraId="26D82FB7" w14:textId="581EFC39" w:rsidR="00096CD2" w:rsidRDefault="009871A4" w:rsidP="004C7340">
      <w:pPr>
        <w:spacing w:line="360" w:lineRule="auto"/>
        <w:ind w:firstLine="284"/>
        <w:jc w:val="both"/>
      </w:pPr>
      <w:r>
        <w:t xml:space="preserve">These items suggested that a </w:t>
      </w:r>
      <w:r w:rsidRPr="009871A4">
        <w:rPr>
          <w:i/>
          <w:iCs/>
        </w:rPr>
        <w:t>“cut and cover”</w:t>
      </w:r>
      <w:r>
        <w:t xml:space="preserve"> tunnel had been constructed</w:t>
      </w:r>
      <w:r w:rsidR="00BC2477">
        <w:t xml:space="preserve">. This can be reduced to a hypothesis that </w:t>
      </w:r>
      <w:r>
        <w:t xml:space="preserve"> f</w:t>
      </w:r>
      <w:r w:rsidR="004C7340">
        <w:t xml:space="preserve">rom the </w:t>
      </w:r>
      <w:r w:rsidR="00BF74AC">
        <w:t xml:space="preserve"> </w:t>
      </w:r>
      <w:r w:rsidR="000D238F" w:rsidRPr="000D238F">
        <w:rPr>
          <w:i/>
          <w:iCs/>
        </w:rPr>
        <w:t>“cellars under the back staircase wings”</w:t>
      </w:r>
      <w:r w:rsidR="000D238F">
        <w:t xml:space="preserve"> of the main house, a short tunnel</w:t>
      </w:r>
      <w:r w:rsidR="00B17B65">
        <w:t>, with ventilation shaft</w:t>
      </w:r>
      <w:r w:rsidR="008C53E7">
        <w:t>s</w:t>
      </w:r>
      <w:r w:rsidR="00B17B65">
        <w:t>,</w:t>
      </w:r>
      <w:r w:rsidR="000D238F">
        <w:t xml:space="preserve"> was dug to the point where the retaining wall stands today.</w:t>
      </w:r>
      <w:r w:rsidR="00FF3D10" w:rsidRPr="00713C4F">
        <w:rPr>
          <w:rStyle w:val="EndnoteReference"/>
          <w:b/>
          <w:bCs/>
        </w:rPr>
        <w:endnoteReference w:id="4"/>
      </w:r>
      <w:r w:rsidR="000D238F">
        <w:t xml:space="preserve">  From there a trench was dug to meet up with a short tunnel leading from cellars under the Gables.  This trench was converted into a tunnel by laying metal bars across the top, laying concrete above it to create a roof, and then </w:t>
      </w:r>
      <w:r>
        <w:t>restoring the ground above it to its original condition.</w:t>
      </w:r>
      <w:r w:rsidR="000D238F">
        <w:t xml:space="preserve"> </w:t>
      </w:r>
      <w:r w:rsidR="00B17B65" w:rsidRPr="00B17B65">
        <w:rPr>
          <w:b/>
          <w:bCs/>
        </w:rPr>
        <w:t xml:space="preserve">Figure </w:t>
      </w:r>
      <w:r w:rsidR="00C00936">
        <w:rPr>
          <w:b/>
          <w:bCs/>
        </w:rPr>
        <w:t>6</w:t>
      </w:r>
      <w:r w:rsidR="00BC2477">
        <w:rPr>
          <w:b/>
          <w:bCs/>
        </w:rPr>
        <w:t xml:space="preserve"> </w:t>
      </w:r>
      <w:r w:rsidR="00BC2477" w:rsidRPr="00BC2477">
        <w:t xml:space="preserve">shows the possible line </w:t>
      </w:r>
      <w:r w:rsidR="00BC2477" w:rsidRPr="00BC2477">
        <w:lastRenderedPageBreak/>
        <w:t>of the tunnel from Wilberforce Bryant’s mansion, which became Hillcroft College</w:t>
      </w:r>
      <w:r w:rsidR="00922874">
        <w:t>,</w:t>
      </w:r>
      <w:r w:rsidR="00BC2477" w:rsidRPr="00BC2477">
        <w:t xml:space="preserve"> to his private theatre, that became Hillcroft Theatre. </w:t>
      </w:r>
    </w:p>
    <w:p w14:paraId="2CE2859E" w14:textId="77777777" w:rsidR="00FB40FE" w:rsidRPr="00BC2477" w:rsidRDefault="00FB40FE" w:rsidP="004C7340">
      <w:pPr>
        <w:spacing w:line="360" w:lineRule="auto"/>
        <w:ind w:firstLine="284"/>
        <w:jc w:val="both"/>
      </w:pPr>
    </w:p>
    <w:p w14:paraId="6EB93CE9" w14:textId="21A86642" w:rsidR="00CF32C9" w:rsidRDefault="002911A0" w:rsidP="005A1CD3">
      <w:pPr>
        <w:spacing w:line="360" w:lineRule="auto"/>
        <w:jc w:val="center"/>
        <w:rPr>
          <w:rStyle w:val="Hyperlink"/>
        </w:rPr>
      </w:pPr>
      <w:r>
        <w:rPr>
          <w:noProof/>
          <w:color w:val="467886" w:themeColor="hyperlink"/>
          <w:u w:val="single"/>
        </w:rPr>
        <w:drawing>
          <wp:inline distT="0" distB="0" distL="0" distR="0" wp14:anchorId="5467C898" wp14:editId="17F0C3DF">
            <wp:extent cx="3589473" cy="2152650"/>
            <wp:effectExtent l="0" t="0" r="5080" b="0"/>
            <wp:docPr id="1122648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48873" name="Picture 1122648873"/>
                    <pic:cNvPicPr/>
                  </pic:nvPicPr>
                  <pic:blipFill>
                    <a:blip r:embed="rId11">
                      <a:extLst>
                        <a:ext uri="{28A0092B-C50C-407E-A947-70E740481C1C}">
                          <a14:useLocalDpi xmlns:a14="http://schemas.microsoft.com/office/drawing/2010/main" val="0"/>
                        </a:ext>
                      </a:extLst>
                    </a:blip>
                    <a:stretch>
                      <a:fillRect/>
                    </a:stretch>
                  </pic:blipFill>
                  <pic:spPr>
                    <a:xfrm>
                      <a:off x="0" y="0"/>
                      <a:ext cx="3605173" cy="2162065"/>
                    </a:xfrm>
                    <a:prstGeom prst="rect">
                      <a:avLst/>
                    </a:prstGeom>
                  </pic:spPr>
                </pic:pic>
              </a:graphicData>
            </a:graphic>
          </wp:inline>
        </w:drawing>
      </w:r>
    </w:p>
    <w:p w14:paraId="6E33D6F4" w14:textId="3D7CBC9C" w:rsidR="005A7F22" w:rsidRDefault="005A7F22" w:rsidP="005A7F22">
      <w:pPr>
        <w:jc w:val="center"/>
        <w:rPr>
          <w:b/>
          <w:bCs/>
        </w:rPr>
      </w:pPr>
      <w:r>
        <w:rPr>
          <w:b/>
          <w:bCs/>
        </w:rPr>
        <w:t xml:space="preserve">Figure </w:t>
      </w:r>
      <w:r w:rsidR="00C00936">
        <w:rPr>
          <w:b/>
          <w:bCs/>
        </w:rPr>
        <w:t>6</w:t>
      </w:r>
      <w:r>
        <w:rPr>
          <w:b/>
          <w:bCs/>
        </w:rPr>
        <w:t xml:space="preserve">. Edited section of a 25 inch OS map, 1932, showing </w:t>
      </w:r>
      <w:r w:rsidRPr="00230D52">
        <w:rPr>
          <w:b/>
          <w:bCs/>
          <w:i/>
          <w:iCs/>
        </w:rPr>
        <w:t>Hillcroft College</w:t>
      </w:r>
      <w:r>
        <w:rPr>
          <w:b/>
          <w:bCs/>
        </w:rPr>
        <w:t xml:space="preserve"> and </w:t>
      </w:r>
      <w:r w:rsidR="00824B3C">
        <w:rPr>
          <w:b/>
          <w:bCs/>
          <w:i/>
          <w:iCs/>
        </w:rPr>
        <w:t>Hillcroft</w:t>
      </w:r>
      <w:r>
        <w:rPr>
          <w:b/>
          <w:bCs/>
        </w:rPr>
        <w:t xml:space="preserve"> </w:t>
      </w:r>
      <w:r w:rsidRPr="006B679B">
        <w:rPr>
          <w:b/>
          <w:bCs/>
          <w:i/>
          <w:iCs/>
        </w:rPr>
        <w:t>Theatre</w:t>
      </w:r>
      <w:r>
        <w:rPr>
          <w:b/>
          <w:bCs/>
        </w:rPr>
        <w:t>. The dotted line marks the possible line of the tunnel</w:t>
      </w:r>
      <w:r w:rsidR="00DA2BB2">
        <w:rPr>
          <w:b/>
          <w:bCs/>
        </w:rPr>
        <w:t>.</w:t>
      </w:r>
    </w:p>
    <w:p w14:paraId="17443A11" w14:textId="77777777" w:rsidR="00BC2477" w:rsidRDefault="00BC2477" w:rsidP="005A7F22">
      <w:pPr>
        <w:jc w:val="center"/>
        <w:rPr>
          <w:b/>
          <w:bCs/>
        </w:rPr>
      </w:pPr>
    </w:p>
    <w:p w14:paraId="1CEBBFA7" w14:textId="3E05C277" w:rsidR="00BC2477" w:rsidRDefault="00412859" w:rsidP="008F46DB">
      <w:pPr>
        <w:spacing w:line="360" w:lineRule="auto"/>
        <w:jc w:val="both"/>
        <w:rPr>
          <w:b/>
          <w:bCs/>
        </w:rPr>
      </w:pPr>
      <w:r>
        <w:rPr>
          <w:b/>
          <w:bCs/>
        </w:rPr>
        <w:t xml:space="preserve">DISCUSSION &amp; </w:t>
      </w:r>
      <w:r w:rsidR="00BC2477">
        <w:rPr>
          <w:b/>
          <w:bCs/>
        </w:rPr>
        <w:t>CONCLUSIONS</w:t>
      </w:r>
    </w:p>
    <w:p w14:paraId="1DB4CF47" w14:textId="033A322D" w:rsidR="00BC2477" w:rsidRDefault="00412859" w:rsidP="008F46DB">
      <w:pPr>
        <w:spacing w:line="360" w:lineRule="auto"/>
        <w:jc w:val="both"/>
      </w:pPr>
      <w:r>
        <w:t>E</w:t>
      </w:r>
      <w:r w:rsidR="00BC2477">
        <w:t xml:space="preserve">vidence was found </w:t>
      </w:r>
      <w:r w:rsidR="00746827">
        <w:t>that</w:t>
      </w:r>
      <w:r w:rsidR="00BC2477">
        <w:t xml:space="preserve"> a tunnel from Bryant’s mansion </w:t>
      </w:r>
      <w:r w:rsidR="008F46DB">
        <w:t xml:space="preserve">to </w:t>
      </w:r>
      <w:r w:rsidR="005813CD">
        <w:t>The Gables</w:t>
      </w:r>
      <w:r w:rsidR="008F46DB">
        <w:t xml:space="preserve"> was constructed by 1885.  </w:t>
      </w:r>
      <w:r w:rsidR="0036145A">
        <w:t>Exactly w</w:t>
      </w:r>
      <w:r w:rsidR="008F46DB">
        <w:t>hen the tunnel ceased to be used</w:t>
      </w:r>
      <w:r w:rsidR="0036145A">
        <w:t xml:space="preserve"> was not discovered.  However</w:t>
      </w:r>
      <w:r w:rsidR="008F46DB">
        <w:t xml:space="preserve">, </w:t>
      </w:r>
      <w:r w:rsidR="00746827">
        <w:t xml:space="preserve">what had </w:t>
      </w:r>
      <w:r w:rsidR="008F46DB">
        <w:t xml:space="preserve">become </w:t>
      </w:r>
      <w:proofErr w:type="spellStart"/>
      <w:r w:rsidR="008F46DB">
        <w:t>Hillcroft</w:t>
      </w:r>
      <w:proofErr w:type="spellEnd"/>
      <w:r w:rsidR="008F46DB">
        <w:t xml:space="preserve"> Theatre, </w:t>
      </w:r>
      <w:r w:rsidR="007B1305">
        <w:t xml:space="preserve">had been </w:t>
      </w:r>
      <w:r w:rsidR="008F46DB">
        <w:t xml:space="preserve">demolished </w:t>
      </w:r>
      <w:r w:rsidR="007B1305">
        <w:t xml:space="preserve">by </w:t>
      </w:r>
      <w:r w:rsidR="008F46DB">
        <w:t xml:space="preserve">1938.   </w:t>
      </w:r>
      <w:r w:rsidR="00746827">
        <w:t>There was no evidence that the tunnel ever extended</w:t>
      </w:r>
      <w:r w:rsidR="0036145A">
        <w:t xml:space="preserve"> directly</w:t>
      </w:r>
      <w:r w:rsidR="00746827">
        <w:t xml:space="preserve"> to Surbiton Station.   </w:t>
      </w:r>
      <w:proofErr w:type="gramStart"/>
      <w:r w:rsidR="00FB40FE">
        <w:t>But</w:t>
      </w:r>
      <w:r w:rsidR="00471158">
        <w:t>,</w:t>
      </w:r>
      <w:proofErr w:type="gramEnd"/>
      <w:r w:rsidR="00746827">
        <w:t xml:space="preserve"> it seems reasonable that at the time of The Hillcroft Theatre Club </w:t>
      </w:r>
      <w:r w:rsidR="0036145A">
        <w:t xml:space="preserve">there was </w:t>
      </w:r>
      <w:r w:rsidR="007B1305">
        <w:t>an</w:t>
      </w:r>
      <w:r w:rsidR="00746827">
        <w:t xml:space="preserve"> entrance on the Surbiton Station side which enabled members to gain access via the </w:t>
      </w:r>
      <w:r w:rsidR="00554287">
        <w:t>car park.</w:t>
      </w:r>
      <w:r w:rsidR="00BC2477">
        <w:t xml:space="preserve">  </w:t>
      </w:r>
      <w:r w:rsidR="00FB40FE">
        <w:t>It can be conjectured that</w:t>
      </w:r>
      <w:r w:rsidR="0036145A">
        <w:t xml:space="preserve"> Wilberforce Bryant  and later owners would have been able to walk from the mansion to the theatre and, from there, walk the relatively short distance to Surbiton Station with minimal exposure to the </w:t>
      </w:r>
      <w:r w:rsidR="00FB40FE">
        <w:t>weather</w:t>
      </w:r>
      <w:r w:rsidR="0036145A">
        <w:t xml:space="preserve">. </w:t>
      </w:r>
      <w:r>
        <w:t xml:space="preserve">Local residents would have visited the theatre and heard about the tunnel. Accordingly, the knowledge spread by word of mouth. </w:t>
      </w:r>
      <w:r w:rsidR="0036145A">
        <w:t xml:space="preserve"> </w:t>
      </w:r>
      <w:r w:rsidR="00713C4F">
        <w:t>It is concluded that this is the basis of the tradition that Wilberforce Bryant could access Surbiton Station via a tunnel.</w:t>
      </w:r>
    </w:p>
    <w:p w14:paraId="2612331A" w14:textId="255C84D0" w:rsidR="00471158" w:rsidRDefault="00471158" w:rsidP="008F46DB">
      <w:pPr>
        <w:spacing w:line="360" w:lineRule="auto"/>
        <w:jc w:val="both"/>
        <w:rPr>
          <w:b/>
          <w:bCs/>
        </w:rPr>
      </w:pPr>
      <w:r w:rsidRPr="00471158">
        <w:rPr>
          <w:b/>
          <w:bCs/>
        </w:rPr>
        <w:t>ACKNOWLEDGEMENTS</w:t>
      </w:r>
    </w:p>
    <w:p w14:paraId="6B31D8AA" w14:textId="70856D80" w:rsidR="00C548A2" w:rsidRDefault="00471158" w:rsidP="00021132">
      <w:pPr>
        <w:spacing w:line="360" w:lineRule="auto"/>
        <w:jc w:val="both"/>
        <w:rPr>
          <w:b/>
          <w:bCs/>
        </w:rPr>
      </w:pPr>
      <w:r w:rsidRPr="000D1CDA">
        <w:t>I am most grateful to Alison Fure, Jo</w:t>
      </w:r>
      <w:r w:rsidR="000D1CDA" w:rsidRPr="000D1CDA">
        <w:t>n Pitman, John McCarthy and staff of the Kingston History Centre for their help in this resea</w:t>
      </w:r>
      <w:r w:rsidR="000D1CDA">
        <w:t>r</w:t>
      </w:r>
      <w:r w:rsidR="000D1CDA" w:rsidRPr="000D1CDA">
        <w:t>ch.</w:t>
      </w:r>
    </w:p>
    <w:sectPr w:rsidR="00C548A2">
      <w:footerReference w:type="even" r:id="rId12"/>
      <w:footerReference w:type="default" r:id="rId13"/>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7FE2ED" w14:textId="77777777" w:rsidR="003514EA" w:rsidRDefault="003514EA" w:rsidP="009871A4">
      <w:r>
        <w:separator/>
      </w:r>
    </w:p>
  </w:endnote>
  <w:endnote w:type="continuationSeparator" w:id="0">
    <w:p w14:paraId="68A0A244" w14:textId="77777777" w:rsidR="003514EA" w:rsidRDefault="003514EA" w:rsidP="009871A4">
      <w:r>
        <w:continuationSeparator/>
      </w:r>
    </w:p>
  </w:endnote>
  <w:endnote w:id="1">
    <w:p w14:paraId="59868857" w14:textId="22A5C647" w:rsidR="00471158" w:rsidRDefault="00471158">
      <w:pPr>
        <w:pStyle w:val="EndnoteText"/>
      </w:pPr>
      <w:r w:rsidRPr="00471158">
        <w:rPr>
          <w:rStyle w:val="EndnoteReference"/>
          <w:b/>
          <w:bCs/>
        </w:rPr>
        <w:endnoteRef/>
      </w:r>
      <w:r>
        <w:t xml:space="preserve"> There is a copy in the reference section of Surbiton Library, Cat. No. R.942.194.</w:t>
      </w:r>
    </w:p>
  </w:endnote>
  <w:endnote w:id="2">
    <w:p w14:paraId="3D2845CF" w14:textId="1EE7942D" w:rsidR="009871A4" w:rsidRDefault="009871A4">
      <w:pPr>
        <w:pStyle w:val="EndnoteText"/>
      </w:pPr>
      <w:r w:rsidRPr="00B17B65">
        <w:rPr>
          <w:rStyle w:val="EndnoteReference"/>
          <w:b/>
          <w:bCs/>
        </w:rPr>
        <w:endnoteRef/>
      </w:r>
      <w:r>
        <w:t xml:space="preserve"> </w:t>
      </w:r>
      <w:r w:rsidR="00B17B65">
        <w:t>I am grateful to Jon Pitman for pointing this out.</w:t>
      </w:r>
    </w:p>
  </w:endnote>
  <w:endnote w:id="3">
    <w:p w14:paraId="48DEC321" w14:textId="0C7C4FB6" w:rsidR="009871A4" w:rsidRDefault="009871A4">
      <w:pPr>
        <w:pStyle w:val="EndnoteText"/>
      </w:pPr>
      <w:r w:rsidRPr="00B17B65">
        <w:rPr>
          <w:rStyle w:val="EndnoteReference"/>
          <w:b/>
          <w:bCs/>
        </w:rPr>
        <w:endnoteRef/>
      </w:r>
      <w:r>
        <w:t xml:space="preserve"> </w:t>
      </w:r>
      <w:r w:rsidR="00B17B65">
        <w:t>I am grateful to Alison Fure for this information.</w:t>
      </w:r>
    </w:p>
  </w:endnote>
  <w:endnote w:id="4">
    <w:p w14:paraId="019F00D4" w14:textId="2D4F4D79" w:rsidR="00FF3D10" w:rsidRDefault="00FF3D10">
      <w:pPr>
        <w:pStyle w:val="EndnoteText"/>
      </w:pPr>
      <w:r w:rsidRPr="00713C4F">
        <w:rPr>
          <w:rStyle w:val="EndnoteReference"/>
          <w:b/>
          <w:bCs/>
        </w:rPr>
        <w:endnoteRef/>
      </w:r>
      <w:r w:rsidRPr="00713C4F">
        <w:rPr>
          <w:b/>
          <w:bCs/>
        </w:rPr>
        <w:t xml:space="preserve"> </w:t>
      </w:r>
      <w:r w:rsidR="00713C4F" w:rsidRPr="00713C4F">
        <w:t>https://en.wikipedia.org/wiki/Tunnel_construction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12967873"/>
      <w:docPartObj>
        <w:docPartGallery w:val="Page Numbers (Bottom of Page)"/>
        <w:docPartUnique/>
      </w:docPartObj>
    </w:sdtPr>
    <w:sdtContent>
      <w:p w14:paraId="400D58F6" w14:textId="29A0B75A" w:rsidR="009871A4" w:rsidRDefault="009871A4" w:rsidP="0031360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84A728" w14:textId="77777777" w:rsidR="009871A4" w:rsidRDefault="009871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3595612"/>
      <w:docPartObj>
        <w:docPartGallery w:val="Page Numbers (Bottom of Page)"/>
        <w:docPartUnique/>
      </w:docPartObj>
    </w:sdtPr>
    <w:sdtContent>
      <w:p w14:paraId="71448D63" w14:textId="5A570CF6" w:rsidR="009871A4" w:rsidRDefault="009871A4" w:rsidP="0031360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5ED077A" w14:textId="77777777" w:rsidR="009871A4" w:rsidRDefault="009871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909642" w14:textId="77777777" w:rsidR="003514EA" w:rsidRDefault="003514EA" w:rsidP="009871A4">
      <w:r>
        <w:separator/>
      </w:r>
    </w:p>
  </w:footnote>
  <w:footnote w:type="continuationSeparator" w:id="0">
    <w:p w14:paraId="1A06EB94" w14:textId="77777777" w:rsidR="003514EA" w:rsidRDefault="003514EA" w:rsidP="009871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284"/>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132"/>
    <w:rsid w:val="00017692"/>
    <w:rsid w:val="00021132"/>
    <w:rsid w:val="000330CA"/>
    <w:rsid w:val="00037E24"/>
    <w:rsid w:val="00066D5B"/>
    <w:rsid w:val="00082F41"/>
    <w:rsid w:val="00096CD2"/>
    <w:rsid w:val="000D1CDA"/>
    <w:rsid w:val="000D238F"/>
    <w:rsid w:val="000E6382"/>
    <w:rsid w:val="00105949"/>
    <w:rsid w:val="001207F8"/>
    <w:rsid w:val="001C7EEB"/>
    <w:rsid w:val="001F181E"/>
    <w:rsid w:val="00214FD5"/>
    <w:rsid w:val="00240A37"/>
    <w:rsid w:val="002468C6"/>
    <w:rsid w:val="002911A0"/>
    <w:rsid w:val="002A4197"/>
    <w:rsid w:val="002A700B"/>
    <w:rsid w:val="003514EA"/>
    <w:rsid w:val="00356C9D"/>
    <w:rsid w:val="00360224"/>
    <w:rsid w:val="0036145A"/>
    <w:rsid w:val="00362916"/>
    <w:rsid w:val="003645C2"/>
    <w:rsid w:val="00394BBF"/>
    <w:rsid w:val="003B2A71"/>
    <w:rsid w:val="003C52A7"/>
    <w:rsid w:val="003E310D"/>
    <w:rsid w:val="003E5BF8"/>
    <w:rsid w:val="004029CD"/>
    <w:rsid w:val="00412859"/>
    <w:rsid w:val="00417EC9"/>
    <w:rsid w:val="004236C8"/>
    <w:rsid w:val="004317A3"/>
    <w:rsid w:val="00436FEE"/>
    <w:rsid w:val="00441001"/>
    <w:rsid w:val="00467C01"/>
    <w:rsid w:val="00471158"/>
    <w:rsid w:val="00480CE6"/>
    <w:rsid w:val="00485430"/>
    <w:rsid w:val="00487ABE"/>
    <w:rsid w:val="004B2DB4"/>
    <w:rsid w:val="004B3E0C"/>
    <w:rsid w:val="004B4776"/>
    <w:rsid w:val="004C3C5F"/>
    <w:rsid w:val="004C7340"/>
    <w:rsid w:val="004E5157"/>
    <w:rsid w:val="004F411E"/>
    <w:rsid w:val="005107EF"/>
    <w:rsid w:val="00512443"/>
    <w:rsid w:val="00540C68"/>
    <w:rsid w:val="005510EF"/>
    <w:rsid w:val="00554287"/>
    <w:rsid w:val="00580F88"/>
    <w:rsid w:val="005813CD"/>
    <w:rsid w:val="005A1CD3"/>
    <w:rsid w:val="005A7F22"/>
    <w:rsid w:val="005C10F6"/>
    <w:rsid w:val="006067DF"/>
    <w:rsid w:val="00611A7E"/>
    <w:rsid w:val="006A1266"/>
    <w:rsid w:val="00701931"/>
    <w:rsid w:val="00713C4F"/>
    <w:rsid w:val="0072155E"/>
    <w:rsid w:val="00734CAC"/>
    <w:rsid w:val="00746827"/>
    <w:rsid w:val="00777AFA"/>
    <w:rsid w:val="00783926"/>
    <w:rsid w:val="007B1305"/>
    <w:rsid w:val="007F5647"/>
    <w:rsid w:val="00812873"/>
    <w:rsid w:val="00824B3C"/>
    <w:rsid w:val="008C53E7"/>
    <w:rsid w:val="008F46DB"/>
    <w:rsid w:val="00922874"/>
    <w:rsid w:val="009258C8"/>
    <w:rsid w:val="00945EDF"/>
    <w:rsid w:val="00951975"/>
    <w:rsid w:val="009871A4"/>
    <w:rsid w:val="009A4426"/>
    <w:rsid w:val="009C3756"/>
    <w:rsid w:val="009C7E4A"/>
    <w:rsid w:val="00A01FAA"/>
    <w:rsid w:val="00A270C1"/>
    <w:rsid w:val="00A31FF0"/>
    <w:rsid w:val="00B05068"/>
    <w:rsid w:val="00B07044"/>
    <w:rsid w:val="00B17B65"/>
    <w:rsid w:val="00B35A0B"/>
    <w:rsid w:val="00B37737"/>
    <w:rsid w:val="00BC2477"/>
    <w:rsid w:val="00BD5BBA"/>
    <w:rsid w:val="00BD66F0"/>
    <w:rsid w:val="00BF74AC"/>
    <w:rsid w:val="00C00936"/>
    <w:rsid w:val="00C42765"/>
    <w:rsid w:val="00C548A2"/>
    <w:rsid w:val="00CD2EDD"/>
    <w:rsid w:val="00CD657D"/>
    <w:rsid w:val="00CF32C9"/>
    <w:rsid w:val="00D31092"/>
    <w:rsid w:val="00D31C58"/>
    <w:rsid w:val="00DA2BB2"/>
    <w:rsid w:val="00DD236F"/>
    <w:rsid w:val="00DE6DD6"/>
    <w:rsid w:val="00DF4078"/>
    <w:rsid w:val="00E40C35"/>
    <w:rsid w:val="00E570CF"/>
    <w:rsid w:val="00E57119"/>
    <w:rsid w:val="00E815AB"/>
    <w:rsid w:val="00EA4A9F"/>
    <w:rsid w:val="00F27BF1"/>
    <w:rsid w:val="00F327A6"/>
    <w:rsid w:val="00F430F2"/>
    <w:rsid w:val="00F7376F"/>
    <w:rsid w:val="00FB40FE"/>
    <w:rsid w:val="00FE046F"/>
    <w:rsid w:val="00FE18D7"/>
    <w:rsid w:val="00FF3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1A4E61F"/>
  <w15:chartTrackingRefBased/>
  <w15:docId w15:val="{5D0AB584-589C-4F41-B0BE-CABB3F0ED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imes New Roman (Body CS)"/>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11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211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2113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113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2113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2113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2113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2113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2113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11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211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2113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113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2113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2113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2113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2113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2113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2113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11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113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113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2113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21132"/>
    <w:rPr>
      <w:i/>
      <w:iCs/>
      <w:color w:val="404040" w:themeColor="text1" w:themeTint="BF"/>
    </w:rPr>
  </w:style>
  <w:style w:type="paragraph" w:styleId="ListParagraph">
    <w:name w:val="List Paragraph"/>
    <w:basedOn w:val="Normal"/>
    <w:uiPriority w:val="34"/>
    <w:qFormat/>
    <w:rsid w:val="00021132"/>
    <w:pPr>
      <w:ind w:left="720"/>
      <w:contextualSpacing/>
    </w:pPr>
  </w:style>
  <w:style w:type="character" w:styleId="IntenseEmphasis">
    <w:name w:val="Intense Emphasis"/>
    <w:basedOn w:val="DefaultParagraphFont"/>
    <w:uiPriority w:val="21"/>
    <w:qFormat/>
    <w:rsid w:val="00021132"/>
    <w:rPr>
      <w:i/>
      <w:iCs/>
      <w:color w:val="0F4761" w:themeColor="accent1" w:themeShade="BF"/>
    </w:rPr>
  </w:style>
  <w:style w:type="paragraph" w:styleId="IntenseQuote">
    <w:name w:val="Intense Quote"/>
    <w:basedOn w:val="Normal"/>
    <w:next w:val="Normal"/>
    <w:link w:val="IntenseQuoteChar"/>
    <w:uiPriority w:val="30"/>
    <w:qFormat/>
    <w:rsid w:val="000211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1132"/>
    <w:rPr>
      <w:i/>
      <w:iCs/>
      <w:color w:val="0F4761" w:themeColor="accent1" w:themeShade="BF"/>
    </w:rPr>
  </w:style>
  <w:style w:type="character" w:styleId="IntenseReference">
    <w:name w:val="Intense Reference"/>
    <w:basedOn w:val="DefaultParagraphFont"/>
    <w:uiPriority w:val="32"/>
    <w:qFormat/>
    <w:rsid w:val="00021132"/>
    <w:rPr>
      <w:b/>
      <w:bCs/>
      <w:smallCaps/>
      <w:color w:val="0F4761" w:themeColor="accent1" w:themeShade="BF"/>
      <w:spacing w:val="5"/>
    </w:rPr>
  </w:style>
  <w:style w:type="character" w:styleId="Hyperlink">
    <w:name w:val="Hyperlink"/>
    <w:basedOn w:val="DefaultParagraphFont"/>
    <w:uiPriority w:val="99"/>
    <w:unhideWhenUsed/>
    <w:rsid w:val="00580F88"/>
    <w:rPr>
      <w:color w:val="467886" w:themeColor="hyperlink"/>
      <w:u w:val="single"/>
    </w:rPr>
  </w:style>
  <w:style w:type="paragraph" w:styleId="Footer">
    <w:name w:val="footer"/>
    <w:basedOn w:val="Normal"/>
    <w:link w:val="FooterChar"/>
    <w:uiPriority w:val="99"/>
    <w:unhideWhenUsed/>
    <w:rsid w:val="009871A4"/>
    <w:pPr>
      <w:tabs>
        <w:tab w:val="center" w:pos="4513"/>
        <w:tab w:val="right" w:pos="9026"/>
      </w:tabs>
    </w:pPr>
  </w:style>
  <w:style w:type="character" w:customStyle="1" w:styleId="FooterChar">
    <w:name w:val="Footer Char"/>
    <w:basedOn w:val="DefaultParagraphFont"/>
    <w:link w:val="Footer"/>
    <w:uiPriority w:val="99"/>
    <w:rsid w:val="009871A4"/>
  </w:style>
  <w:style w:type="character" w:styleId="PageNumber">
    <w:name w:val="page number"/>
    <w:basedOn w:val="DefaultParagraphFont"/>
    <w:uiPriority w:val="99"/>
    <w:semiHidden/>
    <w:unhideWhenUsed/>
    <w:rsid w:val="009871A4"/>
  </w:style>
  <w:style w:type="paragraph" w:styleId="EndnoteText">
    <w:name w:val="endnote text"/>
    <w:basedOn w:val="Normal"/>
    <w:link w:val="EndnoteTextChar"/>
    <w:uiPriority w:val="99"/>
    <w:semiHidden/>
    <w:unhideWhenUsed/>
    <w:rsid w:val="009871A4"/>
    <w:rPr>
      <w:sz w:val="20"/>
      <w:szCs w:val="20"/>
    </w:rPr>
  </w:style>
  <w:style w:type="character" w:customStyle="1" w:styleId="EndnoteTextChar">
    <w:name w:val="Endnote Text Char"/>
    <w:basedOn w:val="DefaultParagraphFont"/>
    <w:link w:val="EndnoteText"/>
    <w:uiPriority w:val="99"/>
    <w:semiHidden/>
    <w:rsid w:val="009871A4"/>
    <w:rPr>
      <w:sz w:val="20"/>
      <w:szCs w:val="20"/>
    </w:rPr>
  </w:style>
  <w:style w:type="character" w:styleId="EndnoteReference">
    <w:name w:val="endnote reference"/>
    <w:basedOn w:val="DefaultParagraphFont"/>
    <w:uiPriority w:val="99"/>
    <w:semiHidden/>
    <w:unhideWhenUsed/>
    <w:rsid w:val="009871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1387</Words>
  <Characters>7907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akadak1943@gmail.com</dc:creator>
  <cp:keywords/>
  <dc:description/>
  <cp:lastModifiedBy>akadak1943@gmail.com</cp:lastModifiedBy>
  <cp:revision>2</cp:revision>
  <cp:lastPrinted>2026-06-28T07:16:00Z</cp:lastPrinted>
  <dcterms:created xsi:type="dcterms:W3CDTF">2026-06-29T07:34:00Z</dcterms:created>
  <dcterms:modified xsi:type="dcterms:W3CDTF">2026-06-29T07:34:00Z</dcterms:modified>
</cp:coreProperties>
</file>